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62" w:rsidRPr="006D2462" w:rsidRDefault="006D2462" w:rsidP="006D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24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"http://www.consultant.ru/document/cons_doc_LAW_137356/" </w:instrText>
      </w:r>
      <w:r w:rsidRPr="006D24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2462">
        <w:rPr>
          <w:rFonts w:ascii="Arial" w:eastAsia="Times New Roman" w:hAnsi="Arial" w:cs="Arial"/>
          <w:b/>
          <w:bCs/>
          <w:color w:val="FF9900"/>
          <w:sz w:val="33"/>
          <w:u w:val="single"/>
          <w:lang w:eastAsia="ru-RU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 w:rsidRPr="006D24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D2462" w:rsidRPr="006D2462" w:rsidRDefault="006D2462" w:rsidP="006D2462">
      <w:pPr>
        <w:shd w:val="clear" w:color="auto" w:fill="FFFFFF"/>
        <w:spacing w:after="0" w:line="497" w:lineRule="atLeast"/>
        <w:jc w:val="righ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0" w:name="dst100008"/>
      <w:bookmarkEnd w:id="0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Утверждены</w:t>
      </w:r>
    </w:p>
    <w:p w:rsidR="006D2462" w:rsidRPr="006D2462" w:rsidRDefault="006D2462" w:rsidP="006D2462">
      <w:pPr>
        <w:shd w:val="clear" w:color="auto" w:fill="FFFFFF"/>
        <w:spacing w:after="0" w:line="497" w:lineRule="atLeast"/>
        <w:jc w:val="righ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постановлением Правительства</w:t>
      </w:r>
    </w:p>
    <w:p w:rsidR="006D2462" w:rsidRPr="006D2462" w:rsidRDefault="006D2462" w:rsidP="006D2462">
      <w:pPr>
        <w:shd w:val="clear" w:color="auto" w:fill="FFFFFF"/>
        <w:spacing w:after="0" w:line="497" w:lineRule="atLeast"/>
        <w:jc w:val="righ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Российской Федерации</w:t>
      </w:r>
    </w:p>
    <w:p w:rsidR="006D2462" w:rsidRPr="006D2462" w:rsidRDefault="006D2462" w:rsidP="006D2462">
      <w:pPr>
        <w:shd w:val="clear" w:color="auto" w:fill="FFFFFF"/>
        <w:spacing w:after="0" w:line="497" w:lineRule="atLeast"/>
        <w:jc w:val="righ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от 1 ноября 2012 г. N 1119</w:t>
      </w:r>
    </w:p>
    <w:p w:rsidR="006D2462" w:rsidRPr="006D2462" w:rsidRDefault="006D2462" w:rsidP="006D2462">
      <w:pPr>
        <w:shd w:val="clear" w:color="auto" w:fill="FFFFFF"/>
        <w:spacing w:after="0" w:line="497" w:lineRule="atLeast"/>
        <w:jc w:val="righ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</w:t>
      </w:r>
    </w:p>
    <w:p w:rsidR="006D2462" w:rsidRPr="006D2462" w:rsidRDefault="006D2462" w:rsidP="006D2462">
      <w:pPr>
        <w:shd w:val="clear" w:color="auto" w:fill="FFFFFF"/>
        <w:spacing w:after="144" w:line="497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bookmarkStart w:id="1" w:name="dst100009"/>
      <w:bookmarkEnd w:id="1"/>
      <w:r w:rsidRPr="006D2462">
        <w:rPr>
          <w:rFonts w:ascii="Arial" w:eastAsia="Times New Roman" w:hAnsi="Arial" w:cs="Arial"/>
          <w:b/>
          <w:bCs/>
          <w:color w:val="333333"/>
          <w:kern w:val="36"/>
          <w:sz w:val="33"/>
          <w:lang w:eastAsia="ru-RU"/>
        </w:rPr>
        <w:t>ТРЕБОВАНИЯ</w:t>
      </w:r>
    </w:p>
    <w:p w:rsidR="006D2462" w:rsidRPr="006D2462" w:rsidRDefault="006D2462" w:rsidP="006D2462">
      <w:pPr>
        <w:shd w:val="clear" w:color="auto" w:fill="FFFFFF"/>
        <w:spacing w:after="144" w:line="497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b/>
          <w:bCs/>
          <w:color w:val="333333"/>
          <w:kern w:val="36"/>
          <w:sz w:val="33"/>
          <w:lang w:eastAsia="ru-RU"/>
        </w:rPr>
        <w:t>К ЗАЩИТЕ ПЕРСОНАЛЬНЫХ ДАННЫХ ПРИ ИХ ОБРАБОТКЕ</w:t>
      </w:r>
    </w:p>
    <w:p w:rsidR="006D2462" w:rsidRPr="006D2462" w:rsidRDefault="006D2462" w:rsidP="006D2462">
      <w:pPr>
        <w:shd w:val="clear" w:color="auto" w:fill="FFFFFF"/>
        <w:spacing w:after="144" w:line="497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b/>
          <w:bCs/>
          <w:color w:val="333333"/>
          <w:kern w:val="36"/>
          <w:sz w:val="33"/>
          <w:lang w:eastAsia="ru-RU"/>
        </w:rPr>
        <w:t>В ИНФОРМАЦИОННЫХ СИСТЕМАХ ПЕРСОНАЛЬНЫХ ДАННЫХ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" w:name="dst100010"/>
      <w:bookmarkEnd w:id="2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" w:name="dst100011"/>
      <w:bookmarkEnd w:id="3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 </w:t>
      </w:r>
      <w:hyperlink r:id="rId4" w:anchor="dst100385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частью 5 статьи 19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Федерального закона "О персональных данных".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" w:name="dst100012"/>
      <w:bookmarkEnd w:id="4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5" w:name="dst100013"/>
      <w:bookmarkEnd w:id="5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3. Безопасность персональных данных при их обработке в информационной системе обеспечивает оператор этой </w:t>
      </w: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lastRenderedPageBreak/>
        <w:t>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6" w:name="dst100014"/>
      <w:bookmarkEnd w:id="6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4. </w:t>
      </w:r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 </w:t>
      </w:r>
      <w:hyperlink r:id="rId5" w:anchor="dst100384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части 4 статьи 19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Федерального закона "О персональных данных".</w:t>
      </w:r>
      <w:proofErr w:type="gramEnd"/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7" w:name="dst100015"/>
      <w:bookmarkEnd w:id="7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5. </w:t>
      </w:r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8" w:name="dst100016"/>
      <w:bookmarkEnd w:id="8"/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9" w:name="dst100017"/>
      <w:bookmarkEnd w:id="9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</w:t>
      </w: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lastRenderedPageBreak/>
        <w:t>субъектов персональных данных, полученные только из общедоступных источников персональных данных, созданных в соответствии со </w:t>
      </w:r>
      <w:hyperlink r:id="rId6" w:anchor="dst100063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статьей 8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Федерального закона "О персональных данных".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0" w:name="dst100018"/>
      <w:bookmarkEnd w:id="10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 </w:t>
      </w:r>
      <w:hyperlink r:id="rId7" w:anchor="dst100015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абзацах первом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- </w:t>
      </w:r>
      <w:hyperlink r:id="rId8" w:anchor="dst100017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третьем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настоящего пункта.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1" w:name="dst100019"/>
      <w:bookmarkEnd w:id="11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2" w:name="dst100020"/>
      <w:bookmarkEnd w:id="12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результатом</w:t>
      </w:r>
      <w:proofErr w:type="gram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3" w:name="dst100021"/>
      <w:bookmarkEnd w:id="13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Угрозы 1-го типа актуальны для информационной системы, если для </w:t>
      </w:r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нее</w:t>
      </w:r>
      <w:proofErr w:type="gram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 в том числе актуальны угрозы, связанные с наличием недокументированных (</w:t>
      </w:r>
      <w:proofErr w:type="spell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недекларированных</w:t>
      </w:r>
      <w:proofErr w:type="spell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) возможностей в системном программном обеспечении, используемом в информационной системе.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4" w:name="dst100022"/>
      <w:bookmarkEnd w:id="14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Угрозы 2-го типа актуальны для информационной системы, если для </w:t>
      </w:r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нее</w:t>
      </w:r>
      <w:proofErr w:type="gram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 в том числе актуальны угрозы, связанные с наличием недокументированных </w:t>
      </w: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lastRenderedPageBreak/>
        <w:t>(</w:t>
      </w:r>
      <w:proofErr w:type="spell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недекларированных</w:t>
      </w:r>
      <w:proofErr w:type="spell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) возможностей в прикладном программном обеспечении, используемом в информационной системе.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5" w:name="dst100023"/>
      <w:bookmarkEnd w:id="15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недекларированных</w:t>
      </w:r>
      <w:proofErr w:type="spell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) возможностей в системном и прикладном программном обеспечении, используемом в информационной системе.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6" w:name="dst100024"/>
      <w:bookmarkEnd w:id="16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 </w:t>
      </w:r>
      <w:hyperlink r:id="rId9" w:anchor="dst100363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пункта 5 части 1 статьи 18.1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Федерального закона "О персональных данных", и в соответствии с нормативными правовыми актами, принятыми во исполнение </w:t>
      </w:r>
      <w:hyperlink r:id="rId10" w:anchor="dst100385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части 5 статьи 19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Федерального закона "О персональных данных".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7" w:name="dst100025"/>
      <w:bookmarkEnd w:id="17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8" w:name="dst100026"/>
      <w:bookmarkEnd w:id="18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9" w:name="dst100027"/>
      <w:bookmarkEnd w:id="19"/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0" w:name="dst100028"/>
      <w:bookmarkEnd w:id="20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1" w:name="dst100029"/>
      <w:bookmarkEnd w:id="21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10. Необходимость обеспечения 2-го уровня защищенности персональных данных при их обработке в </w:t>
      </w: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lastRenderedPageBreak/>
        <w:t>информационной системе устанавливается при наличии хотя бы одного из следующих условий: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2" w:name="dst100030"/>
      <w:bookmarkEnd w:id="22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3" w:name="dst100031"/>
      <w:bookmarkEnd w:id="23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4" w:name="dst100032"/>
      <w:bookmarkEnd w:id="24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5" w:name="dst100033"/>
      <w:bookmarkEnd w:id="25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6" w:name="dst100034"/>
      <w:bookmarkEnd w:id="26"/>
      <w:proofErr w:type="spell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д</w:t>
      </w:r>
      <w:proofErr w:type="spell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7" w:name="dst100035"/>
      <w:bookmarkEnd w:id="27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8" w:name="dst100036"/>
      <w:bookmarkEnd w:id="28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9" w:name="dst100037"/>
      <w:bookmarkEnd w:id="29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а) для информационной системы актуальны угрозы 2-го типа и информационная система обрабатывает общедоступные персональные данные сотрудников </w:t>
      </w: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lastRenderedPageBreak/>
        <w:t>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0" w:name="dst100038"/>
      <w:bookmarkEnd w:id="30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1" w:name="dst100039"/>
      <w:bookmarkEnd w:id="31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2" w:name="dst100040"/>
      <w:bookmarkEnd w:id="32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3" w:name="dst100041"/>
      <w:bookmarkEnd w:id="33"/>
      <w:proofErr w:type="spell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д</w:t>
      </w:r>
      <w:proofErr w:type="spell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4" w:name="dst100042"/>
      <w:bookmarkEnd w:id="34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5" w:name="dst100043"/>
      <w:bookmarkEnd w:id="35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6" w:name="dst100044"/>
      <w:bookmarkEnd w:id="36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7" w:name="dst100045"/>
      <w:bookmarkEnd w:id="37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lastRenderedPageBreak/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8" w:name="dst100046"/>
      <w:bookmarkEnd w:id="38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9" w:name="dst100047"/>
      <w:bookmarkEnd w:id="39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б) обеспечение сохранности носителей персональных данных;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0" w:name="dst100048"/>
      <w:bookmarkEnd w:id="40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1" w:name="dst100049"/>
      <w:bookmarkEnd w:id="41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2" w:name="dst100050"/>
      <w:bookmarkEnd w:id="42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11" w:anchor="dst100045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пунктом 13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3" w:name="dst100051"/>
      <w:bookmarkEnd w:id="43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15. </w:t>
      </w:r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12" w:anchor="dst100050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пунктом 14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 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</w:t>
      </w: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lastRenderedPageBreak/>
        <w:t>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4" w:name="dst100052"/>
      <w:bookmarkEnd w:id="44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 </w:t>
      </w:r>
      <w:hyperlink r:id="rId13" w:anchor="dst100051" w:history="1">
        <w:r w:rsidRPr="006D2462">
          <w:rPr>
            <w:rFonts w:ascii="Arial" w:eastAsia="Times New Roman" w:hAnsi="Arial" w:cs="Arial"/>
            <w:color w:val="666699"/>
            <w:sz w:val="33"/>
            <w:u w:val="single"/>
            <w:lang w:eastAsia="ru-RU"/>
          </w:rPr>
          <w:t>пунктом 15</w:t>
        </w:r>
      </w:hyperlink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настоящего документа, необходимо выполнение следующих требований: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5" w:name="dst100053"/>
      <w:bookmarkEnd w:id="45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а) автоматическая регистрация в электронном журнале </w:t>
      </w:r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безопасности изменения полномочий сотрудника оператора</w:t>
      </w:r>
      <w:proofErr w:type="gram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 по доступу к персональным данным, содержащимся в информационной системе;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6" w:name="dst100054"/>
      <w:bookmarkEnd w:id="46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47" w:name="dst100055"/>
      <w:bookmarkEnd w:id="47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17. </w:t>
      </w:r>
      <w:proofErr w:type="gramStart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Контроль за</w:t>
      </w:r>
      <w:proofErr w:type="gramEnd"/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</w:t>
      </w:r>
    </w:p>
    <w:p w:rsidR="006D2462" w:rsidRPr="006D2462" w:rsidRDefault="006D2462" w:rsidP="006D2462">
      <w:pPr>
        <w:shd w:val="clear" w:color="auto" w:fill="FFFFFF"/>
        <w:spacing w:after="0" w:line="397" w:lineRule="atLeast"/>
        <w:ind w:firstLine="540"/>
        <w:jc w:val="both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D2462">
        <w:rPr>
          <w:rFonts w:ascii="Arial" w:eastAsia="Times New Roman" w:hAnsi="Arial" w:cs="Arial"/>
          <w:color w:val="333333"/>
          <w:sz w:val="33"/>
          <w:lang w:eastAsia="ru-RU"/>
        </w:rPr>
        <w:t> </w:t>
      </w:r>
    </w:p>
    <w:p w:rsidR="00932756" w:rsidRDefault="00932756"/>
    <w:sectPr w:rsidR="00932756" w:rsidSect="0093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D2462"/>
    <w:rsid w:val="006D2462"/>
    <w:rsid w:val="0093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6"/>
  </w:style>
  <w:style w:type="paragraph" w:styleId="1">
    <w:name w:val="heading 1"/>
    <w:basedOn w:val="a"/>
    <w:link w:val="10"/>
    <w:uiPriority w:val="9"/>
    <w:qFormat/>
    <w:rsid w:val="006D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2462"/>
    <w:rPr>
      <w:color w:val="0000FF"/>
      <w:u w:val="single"/>
    </w:rPr>
  </w:style>
  <w:style w:type="character" w:customStyle="1" w:styleId="blk">
    <w:name w:val="blk"/>
    <w:basedOn w:val="a0"/>
    <w:rsid w:val="006D2462"/>
  </w:style>
  <w:style w:type="character" w:customStyle="1" w:styleId="nobr">
    <w:name w:val="nobr"/>
    <w:basedOn w:val="a0"/>
    <w:rsid w:val="006D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356/8c86cf6357879e861790a8a7ca8bea4227d56c72/" TargetMode="External"/><Relationship Id="rId13" Type="http://schemas.openxmlformats.org/officeDocument/2006/relationships/hyperlink" Target="http://www.consultant.ru/document/cons_doc_LAW_137356/8c86cf6357879e861790a8a7ca8bea4227d56c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7356/8c86cf6357879e861790a8a7ca8bea4227d56c72/" TargetMode="External"/><Relationship Id="rId12" Type="http://schemas.openxmlformats.org/officeDocument/2006/relationships/hyperlink" Target="http://www.consultant.ru/document/cons_doc_LAW_137356/8c86cf6357879e861790a8a7ca8bea4227d56c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959/cd0d49f816bca2fb01994515ed3223a96dd38629/" TargetMode="External"/><Relationship Id="rId11" Type="http://schemas.openxmlformats.org/officeDocument/2006/relationships/hyperlink" Target="http://www.consultant.ru/document/cons_doc_LAW_137356/8c86cf6357879e861790a8a7ca8bea4227d56c72/" TargetMode="External"/><Relationship Id="rId5" Type="http://schemas.openxmlformats.org/officeDocument/2006/relationships/hyperlink" Target="http://www.consultant.ru/document/cons_doc_LAW_286959/ca9e5658710519f09ab2fdb8196fcb3eb024a05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6959/ca9e5658710519f09ab2fdb8196fcb3eb024a051/" TargetMode="External"/><Relationship Id="rId4" Type="http://schemas.openxmlformats.org/officeDocument/2006/relationships/hyperlink" Target="http://www.consultant.ru/document/cons_doc_LAW_286959/ca9e5658710519f09ab2fdb8196fcb3eb024a051/" TargetMode="External"/><Relationship Id="rId9" Type="http://schemas.openxmlformats.org/officeDocument/2006/relationships/hyperlink" Target="http://www.consultant.ru/document/cons_doc_LAW_286959/eeeebe22bf738fd65bb66b95cc278911ae2525e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11481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2018-12-10T13:41:00Z</dcterms:created>
  <dcterms:modified xsi:type="dcterms:W3CDTF">2018-12-10T13:43:00Z</dcterms:modified>
</cp:coreProperties>
</file>